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66C40">
      <w:pPr>
        <w:keepNext w:val="0"/>
        <w:keepLines w:val="0"/>
        <w:pageBreakBefore w:val="0"/>
        <w:widowControl w:val="0"/>
        <w:tabs>
          <w:tab w:val="left" w:pos="0"/>
        </w:tabs>
        <w:kinsoku/>
        <w:wordWrap/>
        <w:overflowPunct/>
        <w:topLinePunct w:val="0"/>
        <w:autoSpaceDE/>
        <w:autoSpaceDN/>
        <w:bidi w:val="0"/>
        <w:adjustRightInd/>
        <w:snapToGrid/>
        <w:spacing w:line="500" w:lineRule="exact"/>
        <w:textAlignment w:val="auto"/>
        <w:rPr>
          <w:rFonts w:hint="eastAsia" w:ascii="黑体" w:hAnsi="黑体" w:eastAsia="黑体" w:cs="黑体"/>
          <w:b w:val="0"/>
          <w:bCs w:val="0"/>
          <w:color w:val="auto"/>
          <w:sz w:val="30"/>
          <w:szCs w:val="30"/>
          <w:highlight w:val="none"/>
          <w:lang w:val="en-US" w:eastAsia="zh-CN"/>
        </w:rPr>
      </w:pPr>
      <w:r>
        <w:rPr>
          <w:rFonts w:hint="eastAsia" w:ascii="黑体" w:hAnsi="黑体" w:eastAsia="黑体" w:cs="黑体"/>
          <w:b w:val="0"/>
          <w:bCs w:val="0"/>
          <w:color w:val="auto"/>
          <w:sz w:val="30"/>
          <w:szCs w:val="30"/>
          <w:highlight w:val="none"/>
          <w:lang w:val="en-US" w:eastAsia="zh-CN"/>
        </w:rPr>
        <w:t>附件1</w:t>
      </w:r>
    </w:p>
    <w:p w14:paraId="370CD8EC">
      <w:pPr>
        <w:spacing w:line="360" w:lineRule="auto"/>
        <w:ind w:firstLine="652" w:firstLineChars="232"/>
        <w:jc w:val="center"/>
        <w:rPr>
          <w:rFonts w:hint="eastAsia" w:ascii="宋体" w:hAnsi="宋体" w:eastAsia="宋体"/>
          <w:b/>
          <w:bCs/>
          <w:sz w:val="28"/>
          <w:szCs w:val="28"/>
          <w:lang w:val="en-US" w:eastAsia="zh-CN"/>
        </w:rPr>
      </w:pPr>
      <w:bookmarkStart w:id="0" w:name="_GoBack"/>
      <w:r>
        <w:rPr>
          <w:rFonts w:hint="eastAsia" w:ascii="宋体" w:hAnsi="宋体" w:eastAsia="宋体"/>
          <w:b/>
          <w:bCs/>
          <w:sz w:val="28"/>
          <w:szCs w:val="28"/>
          <w:lang w:val="en-US" w:eastAsia="zh-CN"/>
        </w:rPr>
        <w:t>报价表</w:t>
      </w:r>
      <w:bookmarkEnd w:id="0"/>
    </w:p>
    <w:p w14:paraId="4C61437A">
      <w:pPr>
        <w:spacing w:line="360" w:lineRule="auto"/>
        <w:rPr>
          <w:rFonts w:hint="eastAsia" w:ascii="宋体" w:hAnsi="宋体" w:eastAsia="宋体"/>
          <w:sz w:val="22"/>
        </w:rPr>
      </w:pPr>
      <w:r>
        <w:rPr>
          <w:rFonts w:hint="eastAsia" w:ascii="宋体" w:hAnsi="宋体" w:eastAsia="宋体"/>
          <w:sz w:val="22"/>
        </w:rPr>
        <w:t>项目名称：</w:t>
      </w:r>
    </w:p>
    <w:tbl>
      <w:tblPr>
        <w:tblStyle w:val="7"/>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3686"/>
        <w:gridCol w:w="3971"/>
        <w:gridCol w:w="14"/>
      </w:tblGrid>
      <w:tr w14:paraId="78DB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0" w:hRule="atLeast"/>
          <w:jc w:val="center"/>
        </w:trPr>
        <w:tc>
          <w:tcPr>
            <w:tcW w:w="1345" w:type="dxa"/>
            <w:noWrap w:val="0"/>
            <w:vAlign w:val="center"/>
          </w:tcPr>
          <w:p w14:paraId="519A2DFA">
            <w:pPr>
              <w:spacing w:line="360" w:lineRule="auto"/>
              <w:ind w:firstLine="0" w:firstLineChars="0"/>
              <w:jc w:val="center"/>
              <w:rPr>
                <w:rFonts w:hint="eastAsia" w:ascii="宋体" w:hAnsi="宋体" w:eastAsia="宋体"/>
                <w:b/>
                <w:sz w:val="22"/>
              </w:rPr>
            </w:pPr>
            <w:r>
              <w:rPr>
                <w:rFonts w:hint="eastAsia" w:ascii="宋体" w:hAnsi="宋体" w:eastAsia="宋体"/>
                <w:b/>
                <w:sz w:val="22"/>
              </w:rPr>
              <w:t>品目项</w:t>
            </w:r>
          </w:p>
        </w:tc>
        <w:tc>
          <w:tcPr>
            <w:tcW w:w="3686" w:type="dxa"/>
            <w:noWrap w:val="0"/>
            <w:vAlign w:val="center"/>
          </w:tcPr>
          <w:p w14:paraId="60C4C2EE">
            <w:pPr>
              <w:spacing w:line="360" w:lineRule="auto"/>
              <w:ind w:firstLine="0" w:firstLineChars="0"/>
              <w:jc w:val="center"/>
              <w:rPr>
                <w:rFonts w:ascii="宋体" w:hAnsi="宋体" w:eastAsia="宋体"/>
                <w:b/>
                <w:sz w:val="22"/>
              </w:rPr>
            </w:pPr>
            <w:r>
              <w:rPr>
                <w:rFonts w:hint="eastAsia" w:ascii="宋体" w:hAnsi="宋体" w:eastAsia="宋体"/>
                <w:b/>
                <w:sz w:val="22"/>
              </w:rPr>
              <w:t>预算标准</w:t>
            </w:r>
          </w:p>
        </w:tc>
        <w:tc>
          <w:tcPr>
            <w:tcW w:w="3971" w:type="dxa"/>
            <w:noWrap w:val="0"/>
            <w:vAlign w:val="center"/>
          </w:tcPr>
          <w:p w14:paraId="381557AD">
            <w:pPr>
              <w:spacing w:line="360" w:lineRule="auto"/>
              <w:ind w:firstLine="0" w:firstLineChars="0"/>
              <w:jc w:val="center"/>
              <w:rPr>
                <w:rFonts w:hint="eastAsia" w:ascii="宋体" w:hAnsi="宋体" w:eastAsia="宋体"/>
                <w:b/>
                <w:sz w:val="22"/>
              </w:rPr>
            </w:pPr>
            <w:r>
              <w:rPr>
                <w:rFonts w:hint="eastAsia" w:ascii="宋体" w:hAnsi="宋体" w:eastAsia="宋体"/>
                <w:b/>
                <w:sz w:val="22"/>
              </w:rPr>
              <w:t>响应报价（折扣）</w:t>
            </w:r>
          </w:p>
        </w:tc>
      </w:tr>
      <w:tr w14:paraId="446A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922" w:hRule="atLeast"/>
          <w:jc w:val="center"/>
        </w:trPr>
        <w:tc>
          <w:tcPr>
            <w:tcW w:w="1345" w:type="dxa"/>
            <w:noWrap w:val="0"/>
            <w:vAlign w:val="center"/>
          </w:tcPr>
          <w:p w14:paraId="1473E4A3">
            <w:pPr>
              <w:spacing w:line="480" w:lineRule="auto"/>
              <w:ind w:firstLine="0" w:firstLineChars="0"/>
              <w:jc w:val="center"/>
              <w:rPr>
                <w:rFonts w:hint="eastAsia" w:ascii="宋体" w:hAnsi="宋体" w:eastAsia="宋体"/>
                <w:sz w:val="22"/>
              </w:rPr>
            </w:pPr>
            <w:r>
              <w:rPr>
                <w:rFonts w:hint="eastAsia" w:ascii="宋体" w:hAnsi="宋体" w:eastAsia="宋体"/>
                <w:sz w:val="22"/>
              </w:rPr>
              <w:t>体检项目</w:t>
            </w:r>
          </w:p>
        </w:tc>
        <w:tc>
          <w:tcPr>
            <w:tcW w:w="3686" w:type="dxa"/>
            <w:noWrap w:val="0"/>
            <w:vAlign w:val="center"/>
          </w:tcPr>
          <w:p w14:paraId="6B484A3D">
            <w:pPr>
              <w:spacing w:line="480" w:lineRule="auto"/>
              <w:ind w:firstLine="0" w:firstLineChars="0"/>
              <w:jc w:val="left"/>
              <w:rPr>
                <w:rFonts w:hint="eastAsia" w:ascii="宋体" w:hAnsi="宋体" w:eastAsia="宋体"/>
                <w:sz w:val="22"/>
              </w:rPr>
            </w:pPr>
            <w:r>
              <w:rPr>
                <w:rFonts w:hint="eastAsia" w:ascii="宋体" w:hAnsi="宋体" w:eastAsia="宋体"/>
                <w:sz w:val="22"/>
              </w:rPr>
              <w:t>本项目暂定人数及预算为：</w:t>
            </w:r>
            <w:r>
              <w:rPr>
                <w:rFonts w:hint="eastAsia" w:ascii="宋体" w:hAnsi="宋体" w:eastAsia="宋体"/>
                <w:sz w:val="22"/>
                <w:lang w:val="en-US" w:eastAsia="zh-CN"/>
              </w:rPr>
              <w:t>15</w:t>
            </w:r>
            <w:r>
              <w:rPr>
                <w:rFonts w:hint="eastAsia" w:ascii="宋体" w:hAnsi="宋体" w:eastAsia="宋体"/>
                <w:sz w:val="22"/>
              </w:rPr>
              <w:t>0</w:t>
            </w:r>
            <w:r>
              <w:rPr>
                <w:rFonts w:ascii="宋体" w:hAnsi="宋体" w:eastAsia="宋体"/>
                <w:sz w:val="22"/>
              </w:rPr>
              <w:t>人</w:t>
            </w:r>
            <w:r>
              <w:rPr>
                <w:rFonts w:hint="eastAsia" w:ascii="宋体" w:hAnsi="宋体" w:eastAsia="宋体"/>
                <w:sz w:val="22"/>
              </w:rPr>
              <w:t>/年（以具体参加体检人数为准），</w:t>
            </w:r>
            <w:r>
              <w:rPr>
                <w:rFonts w:ascii="宋体" w:hAnsi="宋体" w:eastAsia="宋体"/>
                <w:sz w:val="22"/>
              </w:rPr>
              <w:t>预算</w:t>
            </w:r>
            <w:r>
              <w:rPr>
                <w:rFonts w:hint="eastAsia" w:ascii="宋体" w:hAnsi="宋体" w:eastAsia="宋体"/>
                <w:sz w:val="22"/>
              </w:rPr>
              <w:t>单价为</w:t>
            </w:r>
            <w:r>
              <w:rPr>
                <w:rFonts w:ascii="宋体" w:hAnsi="宋体" w:eastAsia="宋体"/>
                <w:sz w:val="22"/>
              </w:rPr>
              <w:t>1000元/人。</w:t>
            </w:r>
          </w:p>
        </w:tc>
        <w:tc>
          <w:tcPr>
            <w:tcW w:w="3971" w:type="dxa"/>
            <w:noWrap w:val="0"/>
            <w:vAlign w:val="center"/>
          </w:tcPr>
          <w:p w14:paraId="686F3647">
            <w:pPr>
              <w:spacing w:line="480" w:lineRule="auto"/>
              <w:ind w:firstLine="0" w:firstLineChars="0"/>
              <w:jc w:val="left"/>
              <w:rPr>
                <w:rFonts w:ascii="宋体" w:hAnsi="宋体" w:eastAsia="宋体"/>
                <w:sz w:val="22"/>
                <w:u w:val="single"/>
              </w:rPr>
            </w:pPr>
            <w:r>
              <w:rPr>
                <w:rFonts w:ascii="宋体" w:hAnsi="宋体" w:eastAsia="宋体"/>
                <w:sz w:val="22"/>
              </w:rPr>
              <w:t>1</w:t>
            </w:r>
            <w:r>
              <w:rPr>
                <w:rFonts w:hint="eastAsia" w:ascii="宋体" w:hAnsi="宋体" w:eastAsia="宋体"/>
                <w:sz w:val="22"/>
                <w:lang w:eastAsia="zh-CN"/>
              </w:rPr>
              <w:t>.</w:t>
            </w:r>
            <w:r>
              <w:rPr>
                <w:rFonts w:hint="eastAsia" w:ascii="宋体" w:hAnsi="宋体" w:eastAsia="宋体"/>
                <w:sz w:val="22"/>
              </w:rPr>
              <w:t>折让</w:t>
            </w:r>
            <w:r>
              <w:rPr>
                <w:rFonts w:ascii="宋体" w:hAnsi="宋体" w:eastAsia="宋体"/>
                <w:sz w:val="22"/>
              </w:rPr>
              <w:t>金额：</w:t>
            </w:r>
            <w:r>
              <w:rPr>
                <w:rFonts w:ascii="宋体" w:hAnsi="宋体" w:eastAsia="宋体"/>
                <w:sz w:val="22"/>
                <w:u w:val="single"/>
              </w:rPr>
              <w:t xml:space="preserve">         元/人。</w:t>
            </w:r>
          </w:p>
          <w:p w14:paraId="63076BA9">
            <w:pPr>
              <w:spacing w:line="480" w:lineRule="auto"/>
              <w:ind w:firstLine="0" w:firstLineChars="0"/>
              <w:jc w:val="left"/>
              <w:rPr>
                <w:rFonts w:hint="eastAsia"/>
              </w:rPr>
            </w:pPr>
            <w:r>
              <w:rPr>
                <w:rFonts w:ascii="宋体" w:hAnsi="宋体" w:eastAsia="宋体"/>
                <w:sz w:val="22"/>
              </w:rPr>
              <w:t>2</w:t>
            </w:r>
            <w:r>
              <w:rPr>
                <w:rFonts w:hint="eastAsia" w:ascii="宋体" w:hAnsi="宋体" w:eastAsia="宋体"/>
                <w:sz w:val="22"/>
                <w:lang w:eastAsia="zh-CN"/>
              </w:rPr>
              <w:t>.</w:t>
            </w:r>
            <w:r>
              <w:rPr>
                <w:rFonts w:ascii="宋体" w:hAnsi="宋体" w:eastAsia="宋体"/>
                <w:sz w:val="22"/>
              </w:rPr>
              <w:t>折扣：     %</w:t>
            </w:r>
          </w:p>
        </w:tc>
      </w:tr>
      <w:tr w14:paraId="0654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5" w:type="dxa"/>
            <w:noWrap w:val="0"/>
            <w:vAlign w:val="center"/>
          </w:tcPr>
          <w:p w14:paraId="04B5F2FD">
            <w:pPr>
              <w:spacing w:line="480" w:lineRule="auto"/>
              <w:ind w:firstLine="0" w:firstLineChars="0"/>
              <w:jc w:val="center"/>
              <w:rPr>
                <w:rFonts w:ascii="宋体" w:hAnsi="宋体" w:eastAsia="宋体"/>
                <w:sz w:val="22"/>
              </w:rPr>
            </w:pPr>
            <w:r>
              <w:rPr>
                <w:rFonts w:hint="eastAsia" w:ascii="宋体" w:hAnsi="宋体" w:eastAsia="宋体"/>
                <w:sz w:val="22"/>
              </w:rPr>
              <w:t>备注</w:t>
            </w:r>
          </w:p>
        </w:tc>
        <w:tc>
          <w:tcPr>
            <w:tcW w:w="7671" w:type="dxa"/>
            <w:gridSpan w:val="3"/>
            <w:noWrap w:val="0"/>
            <w:vAlign w:val="center"/>
          </w:tcPr>
          <w:p w14:paraId="7F004F0C">
            <w:pPr>
              <w:spacing w:line="480" w:lineRule="auto"/>
              <w:ind w:firstLine="0" w:firstLineChars="0"/>
              <w:jc w:val="left"/>
              <w:rPr>
                <w:rFonts w:hint="eastAsia" w:ascii="宋体" w:hAnsi="宋体" w:eastAsia="宋体"/>
                <w:sz w:val="22"/>
                <w:lang w:eastAsia="zh-CN"/>
              </w:rPr>
            </w:pPr>
            <w:r>
              <w:rPr>
                <w:rFonts w:ascii="宋体" w:hAnsi="宋体" w:eastAsia="宋体"/>
                <w:sz w:val="22"/>
              </w:rPr>
              <w:t>每位参检人员的体检内容包括=所有必检项目+</w:t>
            </w:r>
            <w:r>
              <w:rPr>
                <w:rFonts w:hint="eastAsia" w:ascii="宋体" w:hAnsi="宋体" w:eastAsia="宋体"/>
                <w:sz w:val="22"/>
              </w:rPr>
              <w:t>选检</w:t>
            </w:r>
            <w:r>
              <w:rPr>
                <w:rFonts w:ascii="宋体" w:hAnsi="宋体" w:eastAsia="宋体"/>
                <w:sz w:val="22"/>
              </w:rPr>
              <w:t>项目</w:t>
            </w:r>
            <w:r>
              <w:rPr>
                <w:rFonts w:hint="eastAsia" w:ascii="宋体" w:hAnsi="宋体" w:eastAsia="宋体"/>
                <w:sz w:val="22"/>
                <w:lang w:eastAsia="zh-CN"/>
              </w:rPr>
              <w:t>。</w:t>
            </w:r>
          </w:p>
          <w:p w14:paraId="730CD312">
            <w:pPr>
              <w:spacing w:line="480" w:lineRule="auto"/>
              <w:ind w:firstLine="0" w:firstLineChars="0"/>
              <w:jc w:val="left"/>
              <w:rPr>
                <w:rFonts w:ascii="宋体" w:hAnsi="宋体" w:eastAsia="宋体"/>
                <w:sz w:val="22"/>
              </w:rPr>
            </w:pPr>
            <w:r>
              <w:rPr>
                <w:rFonts w:hint="eastAsia" w:ascii="宋体" w:hAnsi="宋体" w:eastAsia="宋体"/>
                <w:sz w:val="22"/>
              </w:rPr>
              <w:t>选检</w:t>
            </w:r>
            <w:r>
              <w:rPr>
                <w:rFonts w:ascii="宋体" w:hAnsi="宋体" w:eastAsia="宋体"/>
                <w:sz w:val="22"/>
              </w:rPr>
              <w:t>项目，由参检人员自行选择，费用从折让金额中扣减，折让金额不足部分由参检人员自费承担。收费标准：结算金额=</w:t>
            </w:r>
            <w:r>
              <w:rPr>
                <w:rFonts w:hint="eastAsia" w:ascii="宋体" w:hAnsi="宋体" w:eastAsia="宋体"/>
                <w:sz w:val="22"/>
              </w:rPr>
              <w:t>选检</w:t>
            </w:r>
            <w:r>
              <w:rPr>
                <w:rFonts w:ascii="宋体" w:hAnsi="宋体" w:eastAsia="宋体"/>
                <w:sz w:val="22"/>
              </w:rPr>
              <w:t>体检项目政府相关管理部门的核定限价*折扣。</w:t>
            </w:r>
          </w:p>
          <w:p w14:paraId="4B9194DF">
            <w:pPr>
              <w:spacing w:line="480" w:lineRule="auto"/>
              <w:ind w:firstLine="0" w:firstLineChars="0"/>
              <w:jc w:val="left"/>
              <w:rPr>
                <w:rFonts w:ascii="宋体" w:hAnsi="宋体" w:eastAsia="宋体"/>
                <w:sz w:val="22"/>
              </w:rPr>
            </w:pPr>
            <w:r>
              <w:rPr>
                <w:rFonts w:ascii="宋体" w:hAnsi="宋体" w:eastAsia="宋体"/>
                <w:sz w:val="22"/>
              </w:rPr>
              <w:t>折扣=（结算金额（供应商优惠后的体检项目价格）/该体检项目政府相关管理部门对比选人的核定限价）*100%。</w:t>
            </w:r>
          </w:p>
          <w:p w14:paraId="480B5454">
            <w:pPr>
              <w:spacing w:line="480" w:lineRule="auto"/>
              <w:ind w:firstLine="0" w:firstLineChars="0"/>
              <w:jc w:val="left"/>
              <w:rPr>
                <w:rFonts w:hint="eastAsia" w:ascii="宋体" w:hAnsi="宋体" w:eastAsia="宋体"/>
                <w:sz w:val="22"/>
              </w:rPr>
            </w:pPr>
            <w:r>
              <w:rPr>
                <w:rFonts w:hint="eastAsia" w:ascii="宋体" w:hAnsi="宋体" w:eastAsia="宋体"/>
                <w:sz w:val="22"/>
              </w:rPr>
              <w:t>折让</w:t>
            </w:r>
            <w:r>
              <w:rPr>
                <w:rFonts w:ascii="宋体" w:hAnsi="宋体" w:eastAsia="宋体"/>
                <w:sz w:val="22"/>
              </w:rPr>
              <w:t>金额：用于参检人员在选检清单内自行挑选体检项目或选择不在本次体检项目清单的体检项（供应商不得限制项目）的结算支付</w:t>
            </w:r>
            <w:r>
              <w:rPr>
                <w:rFonts w:hint="eastAsia" w:ascii="宋体" w:hAnsi="宋体" w:eastAsia="宋体"/>
                <w:sz w:val="22"/>
                <w:lang w:eastAsia="zh-CN"/>
              </w:rPr>
              <w:t>，</w:t>
            </w:r>
            <w:r>
              <w:rPr>
                <w:rFonts w:ascii="宋体" w:hAnsi="宋体" w:eastAsia="宋体"/>
                <w:sz w:val="22"/>
              </w:rPr>
              <w:t>实行个性化体检。</w:t>
            </w:r>
          </w:p>
        </w:tc>
      </w:tr>
    </w:tbl>
    <w:p w14:paraId="49B35D51">
      <w:pPr>
        <w:spacing w:line="360" w:lineRule="auto"/>
        <w:ind w:firstLine="440"/>
        <w:rPr>
          <w:rFonts w:ascii="宋体" w:hAnsi="宋体" w:eastAsia="宋体"/>
          <w:sz w:val="22"/>
        </w:rPr>
      </w:pPr>
    </w:p>
    <w:p w14:paraId="4302D731">
      <w:pPr>
        <w:spacing w:line="360" w:lineRule="auto"/>
        <w:ind w:firstLine="440"/>
        <w:rPr>
          <w:rFonts w:ascii="宋体" w:hAnsi="宋体" w:eastAsia="宋体"/>
          <w:sz w:val="22"/>
        </w:rPr>
      </w:pPr>
    </w:p>
    <w:p w14:paraId="7C80D408">
      <w:pPr>
        <w:widowControl/>
        <w:spacing w:line="360" w:lineRule="auto"/>
        <w:ind w:firstLine="440"/>
        <w:rPr>
          <w:rFonts w:ascii="宋体" w:hAnsi="宋体" w:eastAsia="宋体"/>
          <w:sz w:val="22"/>
        </w:rPr>
      </w:pPr>
      <w:r>
        <w:rPr>
          <w:rFonts w:hint="eastAsia" w:ascii="宋体" w:hAnsi="宋体" w:eastAsia="宋体"/>
          <w:sz w:val="22"/>
        </w:rPr>
        <w:t>供应商名称：（加盖公章）</w:t>
      </w:r>
    </w:p>
    <w:p w14:paraId="0A756FB2">
      <w:pPr>
        <w:spacing w:line="360" w:lineRule="auto"/>
        <w:rPr>
          <w:rFonts w:hint="eastAsia" w:ascii="宋体" w:hAnsi="宋体" w:eastAsia="宋体"/>
          <w:sz w:val="22"/>
        </w:rPr>
      </w:pPr>
    </w:p>
    <w:p w14:paraId="0481E27E">
      <w:pPr>
        <w:spacing w:line="360" w:lineRule="auto"/>
        <w:ind w:firstLine="440"/>
        <w:rPr>
          <w:rFonts w:ascii="宋体" w:hAnsi="宋体" w:eastAsia="宋体"/>
          <w:sz w:val="22"/>
        </w:rPr>
      </w:pPr>
      <w:r>
        <w:rPr>
          <w:rFonts w:hint="eastAsia" w:ascii="宋体" w:hAnsi="宋体" w:eastAsia="宋体"/>
          <w:sz w:val="22"/>
        </w:rPr>
        <w:t>法定代表人或授权代表：（签字）</w:t>
      </w:r>
    </w:p>
    <w:p w14:paraId="36E03476">
      <w:pPr>
        <w:spacing w:line="360" w:lineRule="auto"/>
        <w:rPr>
          <w:rFonts w:hint="eastAsia" w:ascii="宋体" w:hAnsi="宋体" w:eastAsia="宋体"/>
          <w:sz w:val="22"/>
        </w:rPr>
      </w:pPr>
    </w:p>
    <w:p w14:paraId="05E58824">
      <w:pPr>
        <w:rPr>
          <w:rFonts w:hint="eastAsia"/>
          <w:lang w:val="en-US" w:eastAsia="zh-CN"/>
        </w:rPr>
      </w:pPr>
      <w:r>
        <w:rPr>
          <w:rFonts w:hint="eastAsia" w:ascii="宋体" w:hAnsi="宋体" w:eastAsia="宋体"/>
          <w:sz w:val="22"/>
        </w:rPr>
        <w:t>签署日期：</w:t>
      </w:r>
      <w:r>
        <w:rPr>
          <w:rFonts w:hint="eastAsia" w:ascii="宋体" w:hAnsi="宋体" w:eastAsia="宋体"/>
          <w:sz w:val="22"/>
          <w:lang w:val="en-US" w:eastAsia="zh-CN"/>
        </w:rPr>
        <w:t xml:space="preserve">   </w:t>
      </w:r>
      <w:r>
        <w:rPr>
          <w:rFonts w:hint="eastAsia" w:ascii="宋体" w:hAnsi="宋体" w:eastAsia="宋体"/>
          <w:sz w:val="22"/>
        </w:rPr>
        <w:t>年</w:t>
      </w:r>
      <w:r>
        <w:rPr>
          <w:rFonts w:hint="eastAsia" w:ascii="宋体" w:hAnsi="宋体" w:eastAsia="宋体"/>
          <w:sz w:val="22"/>
          <w:lang w:val="en-US" w:eastAsia="zh-CN"/>
        </w:rPr>
        <w:t xml:space="preserve">  </w:t>
      </w:r>
      <w:r>
        <w:rPr>
          <w:rFonts w:hint="eastAsia" w:ascii="宋体" w:hAnsi="宋体" w:eastAsia="宋体"/>
          <w:sz w:val="22"/>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F6EBAB-245B-4BA2-84E3-39AEEE64C1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ED34C3D-9685-4ACA-BB2B-7F2A7ED28972}"/>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ZjNhMTk1NGYwMmZjMzFiNWEzNmE4MGYwMzYwMjMifQ=="/>
  </w:docVars>
  <w:rsids>
    <w:rsidRoot w:val="00000000"/>
    <w:rsid w:val="00311A5F"/>
    <w:rsid w:val="01F36FCC"/>
    <w:rsid w:val="0227311A"/>
    <w:rsid w:val="040E11B3"/>
    <w:rsid w:val="051931EE"/>
    <w:rsid w:val="05453687"/>
    <w:rsid w:val="0648365F"/>
    <w:rsid w:val="07255AEE"/>
    <w:rsid w:val="07CA07CF"/>
    <w:rsid w:val="0809793A"/>
    <w:rsid w:val="090D306A"/>
    <w:rsid w:val="0A7669ED"/>
    <w:rsid w:val="0B9C06D5"/>
    <w:rsid w:val="0BAB0918"/>
    <w:rsid w:val="0BE61950"/>
    <w:rsid w:val="0BFA53FB"/>
    <w:rsid w:val="0CB11F5E"/>
    <w:rsid w:val="0D841421"/>
    <w:rsid w:val="0D9F1FC6"/>
    <w:rsid w:val="0DC254EA"/>
    <w:rsid w:val="0E214EC1"/>
    <w:rsid w:val="0F3B1FB3"/>
    <w:rsid w:val="0FD73768"/>
    <w:rsid w:val="116C0B49"/>
    <w:rsid w:val="11A958FA"/>
    <w:rsid w:val="11E76422"/>
    <w:rsid w:val="12CB4C0F"/>
    <w:rsid w:val="13441465"/>
    <w:rsid w:val="14311FDF"/>
    <w:rsid w:val="15542020"/>
    <w:rsid w:val="1658317E"/>
    <w:rsid w:val="168D57EA"/>
    <w:rsid w:val="16E66CA8"/>
    <w:rsid w:val="176A1687"/>
    <w:rsid w:val="180970F2"/>
    <w:rsid w:val="18756535"/>
    <w:rsid w:val="18F733EE"/>
    <w:rsid w:val="1BA15893"/>
    <w:rsid w:val="1C6F32FF"/>
    <w:rsid w:val="1CA400C6"/>
    <w:rsid w:val="1E0345E3"/>
    <w:rsid w:val="1F443106"/>
    <w:rsid w:val="1F617814"/>
    <w:rsid w:val="1FB43DE7"/>
    <w:rsid w:val="1FFE0249"/>
    <w:rsid w:val="20032679"/>
    <w:rsid w:val="2020322B"/>
    <w:rsid w:val="20573B7B"/>
    <w:rsid w:val="20A756FA"/>
    <w:rsid w:val="21042B4C"/>
    <w:rsid w:val="21404409"/>
    <w:rsid w:val="215238B8"/>
    <w:rsid w:val="21E64000"/>
    <w:rsid w:val="21F4671D"/>
    <w:rsid w:val="21F901D7"/>
    <w:rsid w:val="226C09A9"/>
    <w:rsid w:val="227003AC"/>
    <w:rsid w:val="231C2694"/>
    <w:rsid w:val="232A43C0"/>
    <w:rsid w:val="23D97A69"/>
    <w:rsid w:val="24E300FF"/>
    <w:rsid w:val="27477FF9"/>
    <w:rsid w:val="27B34984"/>
    <w:rsid w:val="28333D17"/>
    <w:rsid w:val="295977AD"/>
    <w:rsid w:val="298B5836"/>
    <w:rsid w:val="2AA50EFC"/>
    <w:rsid w:val="2BD61589"/>
    <w:rsid w:val="2E951288"/>
    <w:rsid w:val="2EB94661"/>
    <w:rsid w:val="2F9308B1"/>
    <w:rsid w:val="2FAC1422"/>
    <w:rsid w:val="30EF1654"/>
    <w:rsid w:val="310D525E"/>
    <w:rsid w:val="324A2389"/>
    <w:rsid w:val="344C1939"/>
    <w:rsid w:val="34D67F04"/>
    <w:rsid w:val="35057FBE"/>
    <w:rsid w:val="350F5832"/>
    <w:rsid w:val="35A324DC"/>
    <w:rsid w:val="36251D72"/>
    <w:rsid w:val="363B0967"/>
    <w:rsid w:val="37873738"/>
    <w:rsid w:val="37D05C4B"/>
    <w:rsid w:val="37FA03AE"/>
    <w:rsid w:val="382D2531"/>
    <w:rsid w:val="38B232F6"/>
    <w:rsid w:val="38E54BBA"/>
    <w:rsid w:val="390523B8"/>
    <w:rsid w:val="3A14681D"/>
    <w:rsid w:val="3A625C71"/>
    <w:rsid w:val="3B4E4C98"/>
    <w:rsid w:val="3B7906D0"/>
    <w:rsid w:val="3B862684"/>
    <w:rsid w:val="3C2B4FD9"/>
    <w:rsid w:val="3D0715A3"/>
    <w:rsid w:val="3E8310FD"/>
    <w:rsid w:val="3EC7548D"/>
    <w:rsid w:val="3EE31B9B"/>
    <w:rsid w:val="3F3A0E59"/>
    <w:rsid w:val="3F88750D"/>
    <w:rsid w:val="4242307D"/>
    <w:rsid w:val="43754D8C"/>
    <w:rsid w:val="447D65EE"/>
    <w:rsid w:val="453F5652"/>
    <w:rsid w:val="45CC3389"/>
    <w:rsid w:val="47D72513"/>
    <w:rsid w:val="480C5CBF"/>
    <w:rsid w:val="48B56357"/>
    <w:rsid w:val="4A443E36"/>
    <w:rsid w:val="4A502607"/>
    <w:rsid w:val="4ADA01C5"/>
    <w:rsid w:val="4B2E23F0"/>
    <w:rsid w:val="4B4E2A92"/>
    <w:rsid w:val="4BCA036B"/>
    <w:rsid w:val="4C312198"/>
    <w:rsid w:val="4CAC5CC3"/>
    <w:rsid w:val="4CDC2154"/>
    <w:rsid w:val="4D4C4DB0"/>
    <w:rsid w:val="4DFC0584"/>
    <w:rsid w:val="51981147"/>
    <w:rsid w:val="51A52CE0"/>
    <w:rsid w:val="51EB1575"/>
    <w:rsid w:val="5277056A"/>
    <w:rsid w:val="53057EDB"/>
    <w:rsid w:val="53A72FD1"/>
    <w:rsid w:val="53AC1751"/>
    <w:rsid w:val="5426405D"/>
    <w:rsid w:val="54C067AF"/>
    <w:rsid w:val="5569469D"/>
    <w:rsid w:val="55D3606E"/>
    <w:rsid w:val="564B654C"/>
    <w:rsid w:val="56F6276E"/>
    <w:rsid w:val="573B036F"/>
    <w:rsid w:val="57405F34"/>
    <w:rsid w:val="57AD7680"/>
    <w:rsid w:val="57B41ECF"/>
    <w:rsid w:val="58B32FF0"/>
    <w:rsid w:val="58E9793A"/>
    <w:rsid w:val="59137F0C"/>
    <w:rsid w:val="5A3219C8"/>
    <w:rsid w:val="5BAA5AC3"/>
    <w:rsid w:val="5DC44216"/>
    <w:rsid w:val="5E055233"/>
    <w:rsid w:val="5FA2671A"/>
    <w:rsid w:val="600532C8"/>
    <w:rsid w:val="608B41B1"/>
    <w:rsid w:val="60DB227B"/>
    <w:rsid w:val="64B1314E"/>
    <w:rsid w:val="64B41760"/>
    <w:rsid w:val="65402FF4"/>
    <w:rsid w:val="65423943"/>
    <w:rsid w:val="659F5F6D"/>
    <w:rsid w:val="66CA7019"/>
    <w:rsid w:val="67B4474D"/>
    <w:rsid w:val="68040309"/>
    <w:rsid w:val="68104F00"/>
    <w:rsid w:val="68490BA5"/>
    <w:rsid w:val="68CB0E27"/>
    <w:rsid w:val="69BB70ED"/>
    <w:rsid w:val="69DB0E38"/>
    <w:rsid w:val="69F820EF"/>
    <w:rsid w:val="6C30791F"/>
    <w:rsid w:val="6D3E5B44"/>
    <w:rsid w:val="6D7221B9"/>
    <w:rsid w:val="6EAF3A17"/>
    <w:rsid w:val="6F134FBA"/>
    <w:rsid w:val="6FAF5F7C"/>
    <w:rsid w:val="72C33D3A"/>
    <w:rsid w:val="73016E15"/>
    <w:rsid w:val="730C2768"/>
    <w:rsid w:val="734B3290"/>
    <w:rsid w:val="73FF795C"/>
    <w:rsid w:val="75114065"/>
    <w:rsid w:val="752F4A86"/>
    <w:rsid w:val="762B1157"/>
    <w:rsid w:val="76452218"/>
    <w:rsid w:val="764C17F9"/>
    <w:rsid w:val="76766876"/>
    <w:rsid w:val="773724A9"/>
    <w:rsid w:val="777F79AC"/>
    <w:rsid w:val="78412EB3"/>
    <w:rsid w:val="78650950"/>
    <w:rsid w:val="78A771BA"/>
    <w:rsid w:val="79040755"/>
    <w:rsid w:val="7B911884"/>
    <w:rsid w:val="7BB3142A"/>
    <w:rsid w:val="7C3D3992"/>
    <w:rsid w:val="7D0B5CE2"/>
    <w:rsid w:val="7E4B683A"/>
    <w:rsid w:val="7ECF09E5"/>
    <w:rsid w:val="7F4A6AF1"/>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paragraph" w:styleId="4">
    <w:name w:val="heading 2"/>
    <w:basedOn w:val="1"/>
    <w:next w:val="1"/>
    <w:qFormat/>
    <w:uiPriority w:val="0"/>
    <w:pPr>
      <w:keepNext/>
      <w:keepLines/>
      <w:spacing w:before="260" w:beforeLines="0" w:after="260" w:afterLines="0" w:line="413" w:lineRule="auto"/>
      <w:ind w:right="-586" w:rightChars="-244"/>
      <w:outlineLvl w:val="1"/>
    </w:pPr>
    <w:rPr>
      <w:rFonts w:ascii="黑体" w:eastAsia="黑体"/>
      <w:kern w:val="0"/>
      <w:sz w:val="32"/>
      <w:szCs w:val="32"/>
    </w:rPr>
  </w:style>
  <w:style w:type="paragraph" w:styleId="5">
    <w:name w:val="heading 3"/>
    <w:basedOn w:val="1"/>
    <w:next w:val="1"/>
    <w:qFormat/>
    <w:uiPriority w:val="0"/>
    <w:pPr>
      <w:keepNext/>
      <w:keepLines/>
      <w:spacing w:before="260" w:after="260" w:line="415" w:lineRule="auto"/>
      <w:outlineLvl w:val="2"/>
    </w:pPr>
    <w:rPr>
      <w:b/>
      <w:kern w:val="0"/>
      <w:sz w:val="32"/>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kern w:val="0"/>
      <w:sz w:val="18"/>
      <w:szCs w:val="20"/>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15"/>
    <w:basedOn w:val="1"/>
    <w:next w:val="1"/>
    <w:qFormat/>
    <w:uiPriority w:val="0"/>
    <w:pPr>
      <w:pBdr>
        <w:top w:val="single" w:color="auto" w:sz="6" w:space="1"/>
      </w:pBdr>
      <w:jc w:val="center"/>
    </w:pPr>
    <w:rPr>
      <w:rFonts w:ascii="Arial" w:eastAsia="宋体"/>
      <w:vanish/>
      <w:sz w:val="16"/>
    </w:rPr>
  </w:style>
  <w:style w:type="paragraph" w:customStyle="1" w:styleId="11">
    <w:name w:val="_Style 21"/>
    <w:basedOn w:val="1"/>
    <w:next w:val="1"/>
    <w:qFormat/>
    <w:uiPriority w:val="0"/>
    <w:pPr>
      <w:pBdr>
        <w:bottom w:val="single" w:color="auto" w:sz="6" w:space="1"/>
      </w:pBdr>
      <w:jc w:val="center"/>
    </w:pPr>
    <w:rPr>
      <w:rFonts w:ascii="Arial" w:eastAsia="宋体"/>
      <w:vanish/>
      <w:sz w:val="16"/>
    </w:rPr>
  </w:style>
  <w:style w:type="paragraph" w:customStyle="1" w:styleId="12">
    <w:name w:val="Table Paragraph"/>
    <w:basedOn w:val="1"/>
    <w:qFormat/>
    <w:uiPriority w:val="1"/>
    <w:pPr>
      <w:autoSpaceDE w:val="0"/>
      <w:autoSpaceDN w:val="0"/>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4846</Words>
  <Characters>5023</Characters>
  <Lines>0</Lines>
  <Paragraphs>0</Paragraphs>
  <TotalTime>32</TotalTime>
  <ScaleCrop>false</ScaleCrop>
  <LinksUpToDate>false</LinksUpToDate>
  <CharactersWithSpaces>5027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2023-05-20T12:16:00Z</dcterms:created>
  <dc:creator>Mapler_Zhu</dc:creator>
  <cp:lastModifiedBy>湘帙</cp:lastModifiedBy>
  <dcterms:modified xsi:type="dcterms:W3CDTF">2025-11-14T06:11:30Z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43AA1867F1814051ABCE5549AC348784_13</vt:lpwstr>
  </property>
  <property fmtid="{D5CDD505-2E9C-101B-9397-08002B2CF9AE}" pid="4" name="KSOTemplateDocerSaveRecord">
    <vt:lpwstr>eyJoZGlkIjoiYjIzZjE2ZWYwNTNjMmYzNTQ0YTcyM2MxZDBlM2NkYmQiLCJ1c2VySWQiOiI5Mzg4NTA2NTAifQ==</vt:lpwstr>
  </property>
</Properties>
</file>