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5575"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附件2</w:t>
      </w:r>
    </w:p>
    <w:p w14:paraId="1CD3FEB3">
      <w:pPr>
        <w:wordWrap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</w:p>
    <w:p w14:paraId="55F0EFED">
      <w:pPr>
        <w:pStyle w:val="2"/>
        <w:bidi w:val="0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vertAlign w:val="baseline"/>
        </w:rPr>
        <w:t>地面伸缩缝改造</w:t>
      </w:r>
      <w:r>
        <w:rPr>
          <w:rFonts w:hint="eastAsia"/>
          <w:highlight w:val="none"/>
          <w:vertAlign w:val="baseline"/>
          <w:lang w:val="en-US" w:eastAsia="zh-CN"/>
        </w:rPr>
        <w:t>项目</w:t>
      </w:r>
      <w:r>
        <w:rPr>
          <w:rFonts w:hint="eastAsia"/>
          <w:highlight w:val="none"/>
          <w:lang w:val="en-US" w:eastAsia="zh-CN"/>
        </w:rPr>
        <w:t>报价单</w:t>
      </w:r>
    </w:p>
    <w:p w14:paraId="67976F72">
      <w:pPr>
        <w:jc w:val="right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单位：元</w:t>
      </w:r>
    </w:p>
    <w:tbl>
      <w:tblPr>
        <w:tblStyle w:val="3"/>
        <w:tblW w:w="11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876"/>
        <w:gridCol w:w="2892"/>
        <w:gridCol w:w="1116"/>
        <w:gridCol w:w="948"/>
        <w:gridCol w:w="985"/>
        <w:gridCol w:w="1008"/>
        <w:gridCol w:w="1395"/>
      </w:tblGrid>
      <w:tr w14:paraId="5F08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8B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2E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3B7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项目特征描述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C4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工程量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3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计量单位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C7B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单价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B40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总价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1DD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供应商报价</w:t>
            </w:r>
          </w:p>
        </w:tc>
      </w:tr>
      <w:tr w14:paraId="66FE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FF4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68B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更换崇德楼伸缩缝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盖板</w:t>
            </w:r>
          </w:p>
        </w:tc>
        <w:tc>
          <w:tcPr>
            <w:tcW w:w="2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3FD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长3.1m*宽0.34m，8根，</w:t>
            </w:r>
            <w:r>
              <w:rPr>
                <w:rFonts w:hint="eastAsia"/>
                <w:highlight w:val="none"/>
                <w:lang w:val="en-US" w:eastAsia="zh-CN"/>
              </w:rPr>
              <w:t>带</w:t>
            </w:r>
            <w:r>
              <w:rPr>
                <w:rFonts w:hint="eastAsia"/>
                <w:highlight w:val="none"/>
              </w:rPr>
              <w:t>压花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设防滑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不锈钢盖板，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含材料、人工及辅料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2D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8.5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2CE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㎡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E55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350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C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2975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7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5726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48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013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更换崇文楼伸缩缝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盖板</w:t>
            </w:r>
          </w:p>
        </w:tc>
        <w:tc>
          <w:tcPr>
            <w:tcW w:w="28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64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长3.6m*宽0.34m，8根，</w:t>
            </w:r>
            <w:r>
              <w:rPr>
                <w:rFonts w:hint="eastAsia"/>
                <w:highlight w:val="none"/>
                <w:lang w:val="en-US" w:eastAsia="zh-CN"/>
              </w:rPr>
              <w:t>带</w:t>
            </w:r>
            <w:r>
              <w:rPr>
                <w:rFonts w:hint="eastAsia"/>
                <w:highlight w:val="none"/>
              </w:rPr>
              <w:t>压花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设防滑</w:t>
            </w: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不锈钢盖板，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含材料、人工及辅料</w:t>
            </w:r>
          </w:p>
        </w:tc>
        <w:tc>
          <w:tcPr>
            <w:tcW w:w="11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478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snapToGrid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9.8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0E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㎡</w:t>
            </w:r>
          </w:p>
        </w:tc>
        <w:tc>
          <w:tcPr>
            <w:tcW w:w="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7F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350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900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3430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01B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 w14:paraId="0746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6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3AD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10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04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6405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AC3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7063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03A06DDF"/>
    <w:rsid w:val="132A1CFF"/>
    <w:rsid w:val="1F1C3BAF"/>
    <w:rsid w:val="26C708A4"/>
    <w:rsid w:val="2C12605B"/>
    <w:rsid w:val="34902BCC"/>
    <w:rsid w:val="377D6E1A"/>
    <w:rsid w:val="39B62EBE"/>
    <w:rsid w:val="3C5C3125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173</Characters>
  <Lines>0</Lines>
  <Paragraphs>0</Paragraphs>
  <TotalTime>0</TotalTime>
  <ScaleCrop>false</ScaleCrop>
  <LinksUpToDate>false</LinksUpToDate>
  <CharactersWithSpaces>173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C116E216EE074024A9E0F19A84B3A0A2_13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